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B8C2" w14:textId="77777777" w:rsidR="00E62CEF" w:rsidRPr="00E62CEF" w:rsidRDefault="00E62CEF" w:rsidP="00E62CEF">
      <w:pPr>
        <w:pBdr>
          <w:bottom w:val="single" w:sz="6" w:space="0" w:color="F2EBDC"/>
        </w:pBd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32"/>
          <w:szCs w:val="32"/>
          <w:lang w:eastAsia="pl-PL"/>
        </w:rPr>
      </w:pPr>
      <w:r w:rsidRPr="00E62CEF">
        <w:rPr>
          <w:rFonts w:ascii="inherit" w:eastAsia="Times New Roman" w:hAnsi="inherit" w:cs="Times New Roman"/>
          <w:b/>
          <w:bCs/>
          <w:color w:val="333333"/>
          <w:kern w:val="36"/>
          <w:sz w:val="32"/>
          <w:szCs w:val="32"/>
          <w:lang w:eastAsia="pl-PL"/>
        </w:rPr>
        <w:t>Zasady zapisów</w:t>
      </w:r>
    </w:p>
    <w:p w14:paraId="321B9676" w14:textId="3AA1AF40" w:rsidR="00E62CEF" w:rsidRPr="00E62CEF" w:rsidRDefault="00E62CEF" w:rsidP="00E62CEF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color w:val="333333"/>
          <w:sz w:val="36"/>
          <w:szCs w:val="36"/>
          <w:lang w:eastAsia="pl-PL"/>
        </w:rPr>
      </w:pPr>
      <w:r w:rsidRPr="00E62CEF">
        <w:rPr>
          <w:rFonts w:ascii="inherit" w:eastAsia="Times New Roman" w:hAnsi="inherit" w:cs="Times New Roman"/>
          <w:color w:val="333333"/>
          <w:sz w:val="36"/>
          <w:szCs w:val="36"/>
          <w:lang w:eastAsia="pl-PL"/>
        </w:rPr>
        <w:t>Zasady zapisów na zajęcia fakultatywne w roku akademickim 202</w:t>
      </w:r>
      <w:r w:rsidR="003E19B9">
        <w:rPr>
          <w:rFonts w:ascii="inherit" w:eastAsia="Times New Roman" w:hAnsi="inherit" w:cs="Times New Roman"/>
          <w:color w:val="333333"/>
          <w:sz w:val="36"/>
          <w:szCs w:val="36"/>
          <w:lang w:eastAsia="pl-PL"/>
        </w:rPr>
        <w:t>4</w:t>
      </w:r>
      <w:r w:rsidRPr="00E62CEF">
        <w:rPr>
          <w:rFonts w:ascii="inherit" w:eastAsia="Times New Roman" w:hAnsi="inherit" w:cs="Times New Roman"/>
          <w:color w:val="333333"/>
          <w:sz w:val="36"/>
          <w:szCs w:val="36"/>
          <w:lang w:eastAsia="pl-PL"/>
        </w:rPr>
        <w:t>/202</w:t>
      </w:r>
      <w:r w:rsidR="003E19B9">
        <w:rPr>
          <w:rFonts w:ascii="inherit" w:eastAsia="Times New Roman" w:hAnsi="inherit" w:cs="Times New Roman"/>
          <w:color w:val="333333"/>
          <w:sz w:val="36"/>
          <w:szCs w:val="36"/>
          <w:lang w:eastAsia="pl-PL"/>
        </w:rPr>
        <w:t>5</w:t>
      </w:r>
    </w:p>
    <w:p w14:paraId="6767F83E" w14:textId="32689CD7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Zapisy na zajęcia fakultatywne dotyczą studentów studiów stacjonarnych i niestacjonarnych (studiujących ze studentami stacjonarnymi), niestacjonarnych (zjazdy weekendowe) oraz </w:t>
      </w:r>
      <w:r w:rsidR="001A16E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uczestników 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Szkoły Doktorskiej.</w:t>
      </w:r>
    </w:p>
    <w:p w14:paraId="1AAB5863" w14:textId="77777777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Jedyną formą zapisów na zajęcia fakultatywne są zapisy za pomocą formularza internetowego dostępnego po zalogowaniu się do WISUS.</w:t>
      </w:r>
    </w:p>
    <w:p w14:paraId="3A6A9D17" w14:textId="77777777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Przypisane punkty ECTS:</w:t>
      </w:r>
    </w:p>
    <w:p w14:paraId="27194E01" w14:textId="77777777" w:rsidR="00E62CEF" w:rsidRPr="00E62CEF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Student dysponuje punktami ECTS przydzielonymi na zajęcia fakultatywne przez Dziekanat prowadzący studia. Jest to różnica liczby punktów koniecznych do zaliczenia roku i liczby punktów uzyskanych z przedmiotów obowiązkowych.</w:t>
      </w:r>
    </w:p>
    <w:p w14:paraId="6C84A5A0" w14:textId="1328682B" w:rsidR="00E62CEF" w:rsidRPr="00450AA2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Student/uczestnik Szkoły Doktorskiej może zapisać się wyłącznie na te fakultety, do których został uprawniony odpowiednio przez Dziekanat prowadzący studia</w:t>
      </w:r>
      <w:r w:rsidR="005B5BB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</w:t>
      </w:r>
      <w:r w:rsidRPr="00450AA2">
        <w:rPr>
          <w:rFonts w:ascii="Helvetica" w:eastAsia="Times New Roman" w:hAnsi="Helvetica" w:cs="Times New Roman"/>
          <w:sz w:val="21"/>
          <w:szCs w:val="21"/>
          <w:lang w:eastAsia="pl-PL"/>
        </w:rPr>
        <w:t>lub Dyrektora Szkoły Doktorskiej.</w:t>
      </w:r>
    </w:p>
    <w:p w14:paraId="0FBF7D9E" w14:textId="202852B5" w:rsidR="003E19B9" w:rsidRPr="00450AA2" w:rsidRDefault="00E62CEF" w:rsidP="00450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450AA2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Fakultet zostanie utworzony, a zapis jest skuteczny, gdy zgłosi się co najmniej </w:t>
      </w:r>
      <w:r w:rsidR="003E19B9" w:rsidRPr="00450AA2">
        <w:rPr>
          <w:rFonts w:ascii="Helvetica" w:eastAsia="Times New Roman" w:hAnsi="Helvetica" w:cs="Times New Roman"/>
          <w:sz w:val="21"/>
          <w:szCs w:val="21"/>
          <w:lang w:eastAsia="pl-PL"/>
        </w:rPr>
        <w:t>12 studentów/doktorantów lub co najmniej 50% studentów/doktorantów uprawnionych do uczestnictwa w zajęciach</w:t>
      </w:r>
      <w:r w:rsidR="00450AA2" w:rsidRPr="00450AA2">
        <w:rPr>
          <w:rFonts w:ascii="Helvetica" w:eastAsia="Times New Roman" w:hAnsi="Helvetica" w:cs="Times New Roman"/>
          <w:sz w:val="21"/>
          <w:szCs w:val="21"/>
          <w:lang w:eastAsia="pl-PL"/>
        </w:rPr>
        <w:t>.</w:t>
      </w:r>
    </w:p>
    <w:p w14:paraId="30393719" w14:textId="77777777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Zapisy realizowane będą w następujących terminach:</w:t>
      </w:r>
    </w:p>
    <w:p w14:paraId="1E037547" w14:textId="59DB8184" w:rsidR="00E62CEF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od godziny 19:00 0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1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r. do 7 dnia przed rozpoczęciem się zajęć – zapisy na zajęcia fakultatywne międzywydziałowe i zajęcia sportowe</w:t>
      </w:r>
    </w:p>
    <w:p w14:paraId="32190945" w14:textId="7D51EB76" w:rsidR="001F7EC5" w:rsidRPr="00E62CEF" w:rsidRDefault="001F7EC5" w:rsidP="001F7E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0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2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r. do 7 dnia przed rozpoczęciem się zajęć – zapisy na </w:t>
      </w:r>
      <w:r w:rsidRPr="00E62CEF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pl-PL"/>
        </w:rPr>
        <w:t>Wydziale Medycznym, Wydziale Farmaceutycznym i Wydziale Nauk o Zdrowiu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, dla studentów stacjonarnych i niestacjonarnych studiujących ze stacjonarnymi</w:t>
      </w:r>
    </w:p>
    <w:p w14:paraId="0585771C" w14:textId="77777777" w:rsidR="001F7EC5" w:rsidRPr="00E62CEF" w:rsidRDefault="001F7EC5" w:rsidP="001F7EC5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od godziny 18:00 zapisy na Wydziale Medycznym</w:t>
      </w:r>
    </w:p>
    <w:p w14:paraId="18C3FEF7" w14:textId="42AB0B3C" w:rsidR="001F7EC5" w:rsidRDefault="001F7EC5" w:rsidP="001F7EC5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od godziny 2</w:t>
      </w:r>
      <w:r w:rsidR="005B5BB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0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:00 zapisy na Wydziale Farmaceutycznym i Wydziale Nauk o Zdrowiu</w:t>
      </w:r>
    </w:p>
    <w:p w14:paraId="6788C834" w14:textId="07097F13" w:rsidR="001F7EC5" w:rsidRPr="001F7EC5" w:rsidRDefault="001F7EC5" w:rsidP="001F7E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od 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0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8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r. godziny </w:t>
      </w:r>
      <w:r w:rsidR="005B5BB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19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:00 do 7 dnia przed rozpoczęciem się zajęć – zapisy dla studentów anglojęzycznych</w:t>
      </w:r>
    </w:p>
    <w:p w14:paraId="05B6EB4E" w14:textId="343F15CC" w:rsidR="00E62CEF" w:rsidRPr="00E62CEF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od godziny 19:00 w dniach 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09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oraz 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10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r. do 7 dnia przed rozpoczęciem się zajęć – zapisy na </w:t>
      </w:r>
      <w:r w:rsidRPr="00E62CEF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pl-PL"/>
        </w:rPr>
        <w:t>Wydziale Lekarskim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 dla studentów stacjonarnych i niestacjonarnych studiujących ze stacjonarnymi:</w:t>
      </w:r>
    </w:p>
    <w:p w14:paraId="556DBFE3" w14:textId="1B35F911" w:rsidR="00E62CEF" w:rsidRPr="00E62CEF" w:rsidRDefault="00E62CEF" w:rsidP="00E62CEF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od godziny 19:00 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09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dla I i II roku</w:t>
      </w:r>
    </w:p>
    <w:p w14:paraId="6E675C47" w14:textId="3392160F" w:rsidR="00E62CEF" w:rsidRPr="00E62CEF" w:rsidRDefault="00E62CEF" w:rsidP="00E62CEF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od godziny 19:00 1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0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dla III, IV, V roku</w:t>
      </w:r>
    </w:p>
    <w:p w14:paraId="1D62B200" w14:textId="39C0A054" w:rsidR="00E62CEF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od 1</w:t>
      </w:r>
      <w:r w:rsidR="00236D90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6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r. godziny </w:t>
      </w:r>
      <w:r w:rsidR="005B5BB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19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:00 do 7 dnia przed rozpoczęciem się zajęć – zapisy dla studentów niestacjonarnych (zjazdy weekendowe) wszystkich wydziałów</w:t>
      </w:r>
    </w:p>
    <w:p w14:paraId="10EDAF35" w14:textId="773F6D4B" w:rsidR="00E62CEF" w:rsidRPr="003E19B9" w:rsidRDefault="00E62CEF" w:rsidP="003E19B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od 2</w:t>
      </w:r>
      <w:r w:rsidR="00236D90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3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.10.202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4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r. godziny </w:t>
      </w:r>
      <w:r w:rsidR="005B5BB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19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:00 do 7 dnia przed rozpoczęciem się zajęć – zapisy dla uczestników Szkoły Doktorskiej</w:t>
      </w:r>
      <w:r w:rsidR="003E19B9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</w:t>
      </w:r>
      <w:r w:rsidR="001A16E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grupy </w:t>
      </w:r>
      <w:r w:rsidR="001A16E7">
        <w:rPr>
          <w:rFonts w:ascii="Helvetica" w:eastAsia="Times New Roman" w:hAnsi="Helvetica" w:cs="Times New Roman" w:hint="eastAsia"/>
          <w:color w:val="333333"/>
          <w:sz w:val="21"/>
          <w:szCs w:val="21"/>
          <w:lang w:eastAsia="pl-PL"/>
        </w:rPr>
        <w:t>polskojęzycznej</w:t>
      </w:r>
      <w:r w:rsidR="001A16E7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 i anglojęzycznej.</w:t>
      </w:r>
    </w:p>
    <w:p w14:paraId="09674D03" w14:textId="0F5C287A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Student/uczestnik Szkoły Doktorskiej skutecznie zapisany na fakultet (gdy spełniony jest warunek z pkt. 5) może się wypisać z zajęć do 7 dnia przed ich rozpoczęciem jeśli wypis nie naruszy warunków z pkt. 5.</w:t>
      </w:r>
    </w:p>
    <w:p w14:paraId="5B022DE0" w14:textId="77777777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pl-PL"/>
        </w:rPr>
        <w:t>Niezgłoszenie się na zajęcia fakultatywne po skutecznym zapisaniu, wiąże się z utratą możliwości zapisu na inne zajęcia w ramach tych samych punktów ECTS</w:t>
      </w:r>
    </w:p>
    <w:p w14:paraId="7DA6D6A5" w14:textId="3D520A26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Studenci/uczestnicy Szkoły Doktorskiej zapisani na zajęcia, które nie spełniają warunku z pkt. 5 mają prawo zmienić fakultet (wypisują się z nieaktywowanej grupy samodzielnie), jednak muszą tego dokonać z zachowaniem terminów zawartych w pkt. 6.</w:t>
      </w:r>
    </w:p>
    <w:p w14:paraId="048563D8" w14:textId="77777777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>W celu skutecznego zapisu na fakultet 30-godzinny realizowany w ramach 15-godzinnych aktywności sportowych w SWFiS dla kierunku Farmacja po wyborze pierwszej aktywności należy w czasie 72 godzin dokonać wyboru drugiej aktywności sportowej. Niespełnienie tego warunku będzie wiązało się z usunięciem pierwszego zapisu.</w:t>
      </w:r>
    </w:p>
    <w:p w14:paraId="0C53F82A" w14:textId="36CC2176" w:rsidR="00E62CEF" w:rsidRPr="00E62CEF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</w:pP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t xml:space="preserve">W ściśle uzasadnionych przypadkach (choroba, wyjazd w ramach LLP Erasmus, inna sytuacja losowa) na wniosek studenta/uczestnika Szkoły Doktorskiej, odpowiednio </w:t>
      </w:r>
      <w:r w:rsidRPr="00E62CEF">
        <w:rPr>
          <w:rFonts w:ascii="Helvetica" w:eastAsia="Times New Roman" w:hAnsi="Helvetica" w:cs="Times New Roman"/>
          <w:color w:val="333333"/>
          <w:sz w:val="21"/>
          <w:szCs w:val="21"/>
          <w:lang w:eastAsia="pl-PL"/>
        </w:rPr>
        <w:lastRenderedPageBreak/>
        <w:t>Dziekan danego Wydziału lub Dyrektor Szkoły Doktorskiej może zdecydować o anulowaniu skutecznego zapisu.</w:t>
      </w:r>
    </w:p>
    <w:p w14:paraId="0AA5F7E4" w14:textId="77777777" w:rsidR="00450AA2" w:rsidRDefault="00450AA2"/>
    <w:sectPr w:rsidR="00450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D38E2"/>
    <w:multiLevelType w:val="multilevel"/>
    <w:tmpl w:val="EC7A9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C5"/>
    <w:rsid w:val="001A16E7"/>
    <w:rsid w:val="001F7EC5"/>
    <w:rsid w:val="00236D90"/>
    <w:rsid w:val="003E19B9"/>
    <w:rsid w:val="00450AA2"/>
    <w:rsid w:val="005B5BB7"/>
    <w:rsid w:val="0068137B"/>
    <w:rsid w:val="009534C5"/>
    <w:rsid w:val="00AF1912"/>
    <w:rsid w:val="00E62CEF"/>
    <w:rsid w:val="00EA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2828"/>
  <w15:chartTrackingRefBased/>
  <w15:docId w15:val="{BF9835CA-1D4D-4091-A1EB-0654D22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62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62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CE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62CE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62C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8</cp:revision>
  <cp:lastPrinted>2023-09-08T06:27:00Z</cp:lastPrinted>
  <dcterms:created xsi:type="dcterms:W3CDTF">2023-09-08T06:27:00Z</dcterms:created>
  <dcterms:modified xsi:type="dcterms:W3CDTF">2024-05-29T10:12:00Z</dcterms:modified>
</cp:coreProperties>
</file>